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8" w:rsidRDefault="009B4CB8" w:rsidP="00B96918">
      <w:pPr>
        <w:spacing w:after="0"/>
        <w:rPr>
          <w:b/>
          <w:color w:val="4F6228" w:themeColor="accent3" w:themeShade="80"/>
        </w:rPr>
      </w:pPr>
      <w:r>
        <w:rPr>
          <w:b/>
          <w:noProof/>
          <w:color w:val="9BBB59" w:themeColor="accent3"/>
          <w:lang w:eastAsia="es-ES"/>
        </w:rPr>
        <w:drawing>
          <wp:anchor distT="0" distB="0" distL="114300" distR="114300" simplePos="0" relativeHeight="251658240" behindDoc="0" locked="0" layoutInCell="1" allowOverlap="1" wp14:anchorId="0EAF8271" wp14:editId="7E2BD149">
            <wp:simplePos x="0" y="0"/>
            <wp:positionH relativeFrom="column">
              <wp:posOffset>4664375</wp:posOffset>
            </wp:positionH>
            <wp:positionV relativeFrom="paragraph">
              <wp:posOffset>-376555</wp:posOffset>
            </wp:positionV>
            <wp:extent cx="727710" cy="2546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93" w:rsidRPr="00B96918">
        <w:rPr>
          <w:b/>
          <w:color w:val="4F6228" w:themeColor="accent3" w:themeShade="80"/>
        </w:rPr>
        <w:t xml:space="preserve">Procedimiento para </w:t>
      </w:r>
      <w:r w:rsidR="00F705A8" w:rsidRPr="00F705A8">
        <w:rPr>
          <w:b/>
          <w:color w:val="4F6228" w:themeColor="accent3" w:themeShade="80"/>
        </w:rPr>
        <w:t xml:space="preserve">compartir y transferir experiencias de transformación </w:t>
      </w:r>
      <w:r w:rsidR="00350193" w:rsidRPr="00B96918">
        <w:rPr>
          <w:b/>
          <w:color w:val="4F6228" w:themeColor="accent3" w:themeShade="80"/>
        </w:rPr>
        <w:t xml:space="preserve">dentro de la feria del </w:t>
      </w:r>
      <w:r w:rsidR="002218AF">
        <w:rPr>
          <w:b/>
          <w:color w:val="4F6228" w:themeColor="accent3" w:themeShade="80"/>
        </w:rPr>
        <w:t>1</w:t>
      </w:r>
      <w:r w:rsidR="00350193" w:rsidRPr="00B96918">
        <w:rPr>
          <w:b/>
          <w:color w:val="4F6228" w:themeColor="accent3" w:themeShade="80"/>
        </w:rPr>
        <w:t>º encuentro de transformación ‘</w:t>
      </w:r>
      <w:r w:rsidR="002218AF">
        <w:rPr>
          <w:b/>
          <w:color w:val="4F6228" w:themeColor="accent3" w:themeShade="80"/>
        </w:rPr>
        <w:t xml:space="preserve">Los servicios de Buena Vejez y Centro Ocupacional </w:t>
      </w:r>
      <w:r w:rsidR="00350193" w:rsidRPr="00B96918">
        <w:rPr>
          <w:b/>
          <w:color w:val="4F6228" w:themeColor="accent3" w:themeShade="80"/>
        </w:rPr>
        <w:t xml:space="preserve">que queremos’ </w:t>
      </w:r>
    </w:p>
    <w:p w:rsidR="002A5B49" w:rsidRPr="00B96918" w:rsidRDefault="00B96918" w:rsidP="006F10B8">
      <w:pPr>
        <w:pBdr>
          <w:bottom w:val="single" w:sz="4" w:space="1" w:color="auto"/>
        </w:pBdr>
        <w:rPr>
          <w:color w:val="4F6228" w:themeColor="accent3" w:themeShade="80"/>
          <w:sz w:val="18"/>
        </w:rPr>
      </w:pPr>
      <w:r w:rsidRPr="00B96918">
        <w:rPr>
          <w:color w:val="4F6228" w:themeColor="accent3" w:themeShade="80"/>
          <w:sz w:val="18"/>
        </w:rPr>
        <w:t xml:space="preserve">Madrid, </w:t>
      </w:r>
      <w:r w:rsidR="002218AF">
        <w:rPr>
          <w:color w:val="4F6228" w:themeColor="accent3" w:themeShade="80"/>
          <w:sz w:val="18"/>
        </w:rPr>
        <w:t xml:space="preserve">21 y 22 de noviembre </w:t>
      </w:r>
      <w:r w:rsidRPr="00B96918">
        <w:rPr>
          <w:color w:val="4F6228" w:themeColor="accent3" w:themeShade="80"/>
          <w:sz w:val="18"/>
        </w:rPr>
        <w:t>de 2017</w:t>
      </w:r>
      <w:r w:rsidR="00F15C39">
        <w:rPr>
          <w:color w:val="4F6228" w:themeColor="accent3" w:themeShade="80"/>
          <w:sz w:val="18"/>
        </w:rPr>
        <w:t>. Facultad de Psicología de la Universidad Autónoma de Madrid.</w:t>
      </w:r>
    </w:p>
    <w:p w:rsidR="006F10B8" w:rsidRDefault="006F10B8" w:rsidP="00F54364">
      <w:pPr>
        <w:jc w:val="both"/>
        <w:rPr>
          <w:i/>
          <w:sz w:val="24"/>
        </w:rPr>
      </w:pPr>
    </w:p>
    <w:p w:rsidR="002218AF" w:rsidRDefault="00350193" w:rsidP="00F54364">
      <w:pPr>
        <w:spacing w:after="0"/>
        <w:jc w:val="both"/>
        <w:rPr>
          <w:b/>
          <w:color w:val="4F6228" w:themeColor="accent3" w:themeShade="80"/>
        </w:rPr>
      </w:pPr>
      <w:r w:rsidRPr="00D01862">
        <w:rPr>
          <w:b/>
          <w:i/>
          <w:sz w:val="24"/>
        </w:rPr>
        <w:t xml:space="preserve">Quién puede presentar </w:t>
      </w:r>
      <w:r w:rsidR="00380322" w:rsidRPr="00D01862">
        <w:rPr>
          <w:b/>
          <w:i/>
          <w:sz w:val="24"/>
        </w:rPr>
        <w:t xml:space="preserve">su proyecto </w:t>
      </w:r>
      <w:r w:rsidRPr="00D01862">
        <w:rPr>
          <w:b/>
          <w:i/>
          <w:sz w:val="24"/>
        </w:rPr>
        <w:t xml:space="preserve">sobre </w:t>
      </w:r>
      <w:r w:rsidR="002218AF" w:rsidRPr="002218AF">
        <w:rPr>
          <w:b/>
          <w:i/>
          <w:sz w:val="24"/>
        </w:rPr>
        <w:t>‘Los servicios de Buena Vejez y Centro Ocupacional que queremos’</w:t>
      </w:r>
      <w:r w:rsidR="002218AF" w:rsidRPr="00B96918">
        <w:rPr>
          <w:b/>
          <w:color w:val="4F6228" w:themeColor="accent3" w:themeShade="80"/>
        </w:rPr>
        <w:t xml:space="preserve"> </w:t>
      </w:r>
    </w:p>
    <w:p w:rsidR="002218AF" w:rsidRDefault="002218AF" w:rsidP="00F54364">
      <w:pPr>
        <w:spacing w:after="0"/>
        <w:jc w:val="both"/>
        <w:rPr>
          <w:b/>
          <w:color w:val="4F6228" w:themeColor="accent3" w:themeShade="80"/>
        </w:rPr>
      </w:pPr>
    </w:p>
    <w:p w:rsidR="00F705A8" w:rsidRDefault="00F15C39" w:rsidP="00F54364">
      <w:pPr>
        <w:jc w:val="both"/>
      </w:pPr>
      <w:r>
        <w:t>Tal y como está previsto e</w:t>
      </w:r>
      <w:r w:rsidR="00350193">
        <w:t>n la planificación de</w:t>
      </w:r>
      <w:r>
        <w:t xml:space="preserve"> esta fase del proyecto</w:t>
      </w:r>
      <w:r w:rsidR="00350193">
        <w:t xml:space="preserve"> el cuarto </w:t>
      </w:r>
      <w:r w:rsidR="00EB2DD2">
        <w:t>compromiso</w:t>
      </w:r>
      <w:r w:rsidR="00350193">
        <w:t xml:space="preserve"> </w:t>
      </w:r>
      <w:r>
        <w:t>es</w:t>
      </w:r>
      <w:r w:rsidR="00350193">
        <w:t xml:space="preserve"> “COMPARTIR Y TRANSFERIR LA EXPERIENCIA”. </w:t>
      </w:r>
      <w:r w:rsidR="00F705A8">
        <w:t>Por lo tanto, esperamos que presenten su proyecto:</w:t>
      </w:r>
    </w:p>
    <w:p w:rsidR="00F705A8" w:rsidRDefault="00350193" w:rsidP="00F54364">
      <w:pPr>
        <w:pStyle w:val="Prrafodelista"/>
        <w:numPr>
          <w:ilvl w:val="0"/>
          <w:numId w:val="1"/>
        </w:numPr>
        <w:jc w:val="both"/>
      </w:pPr>
      <w:r>
        <w:t xml:space="preserve">Todos los </w:t>
      </w:r>
      <w:r w:rsidR="002218AF" w:rsidRPr="002218AF">
        <w:rPr>
          <w:b/>
        </w:rPr>
        <w:t>C</w:t>
      </w:r>
      <w:r w:rsidRPr="002218AF">
        <w:rPr>
          <w:b/>
        </w:rPr>
        <w:t>entros</w:t>
      </w:r>
      <w:r w:rsidRPr="00F705A8">
        <w:rPr>
          <w:b/>
        </w:rPr>
        <w:t xml:space="preserve"> </w:t>
      </w:r>
      <w:r w:rsidR="002218AF">
        <w:rPr>
          <w:b/>
        </w:rPr>
        <w:t xml:space="preserve">Ocupacionales y servicios de Buena Vejez </w:t>
      </w:r>
      <w:r w:rsidRPr="00F705A8">
        <w:rPr>
          <w:b/>
        </w:rPr>
        <w:t>en transformación</w:t>
      </w:r>
      <w:r w:rsidR="00F705A8">
        <w:rPr>
          <w:b/>
        </w:rPr>
        <w:t>.</w:t>
      </w:r>
      <w:r w:rsidR="00F705A8">
        <w:t xml:space="preserve"> Estos centros </w:t>
      </w:r>
      <w:r>
        <w:t xml:space="preserve">tienen, en este encuentro, </w:t>
      </w:r>
      <w:r w:rsidR="00371FAA">
        <w:t>el momento</w:t>
      </w:r>
      <w:r>
        <w:t xml:space="preserve"> de compartir y ver reconocida su experiencia de microtransformación, de cara a la generalización del proyecto</w:t>
      </w:r>
      <w:r w:rsidR="00F15C39">
        <w:t>,</w:t>
      </w:r>
      <w:r>
        <w:t xml:space="preserve"> </w:t>
      </w:r>
      <w:r w:rsidR="00F15C39">
        <w:t>aprendiendo de todos para</w:t>
      </w:r>
      <w:r>
        <w:t xml:space="preserve"> avanzar en el impacto de nuestros servicios. Os esperamos a todos los centros</w:t>
      </w:r>
      <w:r w:rsidR="006C256B">
        <w:t xml:space="preserve"> </w:t>
      </w:r>
      <w:r w:rsidR="006F10B8">
        <w:t>en transformación</w:t>
      </w:r>
      <w:r>
        <w:t>.</w:t>
      </w:r>
      <w:r w:rsidR="006C256B">
        <w:t xml:space="preserve"> </w:t>
      </w:r>
    </w:p>
    <w:p w:rsidR="002218AF" w:rsidRDefault="002218AF" w:rsidP="00F54364">
      <w:pPr>
        <w:jc w:val="both"/>
        <w:rPr>
          <w:b/>
          <w:i/>
          <w:sz w:val="24"/>
        </w:rPr>
      </w:pPr>
    </w:p>
    <w:p w:rsidR="00350193" w:rsidRPr="00D01862" w:rsidRDefault="00350193" w:rsidP="00F54364">
      <w:pPr>
        <w:jc w:val="both"/>
        <w:rPr>
          <w:b/>
          <w:i/>
          <w:sz w:val="24"/>
        </w:rPr>
      </w:pPr>
      <w:r w:rsidRPr="00D01862">
        <w:rPr>
          <w:b/>
          <w:i/>
          <w:sz w:val="24"/>
        </w:rPr>
        <w:t>Cuál es el formato para la presentación de los avances de cada centro</w:t>
      </w:r>
    </w:p>
    <w:p w:rsidR="00F705A8" w:rsidRDefault="00C36EC5" w:rsidP="00F54364">
      <w:pPr>
        <w:jc w:val="both"/>
      </w:pPr>
      <w:r>
        <w:t xml:space="preserve">El formato es tipo feria. En el hall y otros espacios abiertos de la Facultad de Psicología de la UAM, en la que será el evento, se dispondrán mesas para que cada </w:t>
      </w:r>
      <w:r w:rsidR="001913B2">
        <w:t>centro</w:t>
      </w:r>
      <w:r>
        <w:t xml:space="preserve"> pueda comentar so</w:t>
      </w:r>
      <w:r w:rsidR="001913B2">
        <w:t xml:space="preserve">bre su proyecto a quienes se </w:t>
      </w:r>
      <w:r>
        <w:t xml:space="preserve">acerquen para interesarse por él.  Serán, en definitiva, como stands de una feria, una feria de conocimiento en este caso. </w:t>
      </w:r>
    </w:p>
    <w:p w:rsidR="00F705A8" w:rsidRDefault="00C36EC5" w:rsidP="00F54364">
      <w:pPr>
        <w:jc w:val="both"/>
        <w:rPr>
          <w:rFonts w:eastAsia="Times New Roman"/>
        </w:rPr>
      </w:pPr>
      <w:r>
        <w:t xml:space="preserve">Cada </w:t>
      </w:r>
      <w:r w:rsidR="001913B2">
        <w:t>centro</w:t>
      </w:r>
      <w:r>
        <w:t xml:space="preserve"> puede libremente elegir la manera de dar a conocer su proyecto: un póster que coloque al lado de su mesa, hojas informativas, </w:t>
      </w:r>
      <w:r w:rsidR="00A07982">
        <w:t xml:space="preserve">otros </w:t>
      </w:r>
      <w:r>
        <w:t>materiales desarrollados, un video sobre el proyecto que puede visi</w:t>
      </w:r>
      <w:r w:rsidR="00854B34">
        <w:t>onarse en un ordenador</w:t>
      </w:r>
      <w:r>
        <w:t>…</w:t>
      </w:r>
      <w:r w:rsidR="00F705A8">
        <w:t xml:space="preserve"> </w:t>
      </w:r>
      <w:r w:rsidR="00F705A8">
        <w:rPr>
          <w:rFonts w:eastAsia="Times New Roman"/>
        </w:rPr>
        <w:t xml:space="preserve">Cada </w:t>
      </w:r>
      <w:r w:rsidR="002218AF">
        <w:rPr>
          <w:rFonts w:eastAsia="Times New Roman"/>
        </w:rPr>
        <w:t xml:space="preserve">centro o servicio </w:t>
      </w:r>
      <w:r w:rsidR="00F705A8">
        <w:rPr>
          <w:rFonts w:eastAsia="Times New Roman"/>
        </w:rPr>
        <w:t>se hará cargo de los materiales y medios  que pueda necesitar para dicha presentación (portátil, póster, etc.).</w:t>
      </w:r>
    </w:p>
    <w:p w:rsidR="00A07982" w:rsidRPr="00D01862" w:rsidRDefault="00A07982" w:rsidP="00F54364">
      <w:pPr>
        <w:jc w:val="both"/>
        <w:rPr>
          <w:b/>
          <w:i/>
          <w:sz w:val="24"/>
        </w:rPr>
      </w:pPr>
      <w:r w:rsidRPr="00D01862">
        <w:rPr>
          <w:b/>
          <w:i/>
          <w:sz w:val="24"/>
        </w:rPr>
        <w:t>Qué teng</w:t>
      </w:r>
      <w:r w:rsidR="00D01862">
        <w:rPr>
          <w:b/>
          <w:i/>
          <w:sz w:val="24"/>
        </w:rPr>
        <w:t xml:space="preserve">o que hacer </w:t>
      </w:r>
      <w:r w:rsidRPr="00D01862">
        <w:rPr>
          <w:b/>
          <w:i/>
          <w:sz w:val="24"/>
        </w:rPr>
        <w:t xml:space="preserve">para </w:t>
      </w:r>
      <w:r w:rsidR="00371FAA" w:rsidRPr="00D01862">
        <w:rPr>
          <w:b/>
          <w:i/>
          <w:sz w:val="24"/>
        </w:rPr>
        <w:t>p</w:t>
      </w:r>
      <w:r w:rsidR="00F15C39" w:rsidRPr="00D01862">
        <w:rPr>
          <w:b/>
          <w:i/>
          <w:sz w:val="24"/>
        </w:rPr>
        <w:t>resentar</w:t>
      </w:r>
      <w:r w:rsidRPr="00D01862">
        <w:rPr>
          <w:b/>
          <w:i/>
          <w:sz w:val="24"/>
        </w:rPr>
        <w:t xml:space="preserve"> </w:t>
      </w:r>
      <w:r w:rsidR="00D01862">
        <w:rPr>
          <w:b/>
          <w:i/>
          <w:sz w:val="24"/>
        </w:rPr>
        <w:t>nuestro</w:t>
      </w:r>
      <w:r w:rsidRPr="00D01862">
        <w:rPr>
          <w:b/>
          <w:i/>
          <w:sz w:val="24"/>
        </w:rPr>
        <w:t xml:space="preserve"> proyecto</w:t>
      </w:r>
    </w:p>
    <w:p w:rsidR="006F10B8" w:rsidRDefault="006F10B8" w:rsidP="00F54364">
      <w:pPr>
        <w:jc w:val="both"/>
      </w:pPr>
      <w:r>
        <w:rPr>
          <w:rFonts w:eastAsia="Times New Roman"/>
        </w:rPr>
        <w:t>Lo primero sería acordar en tu Centro qué</w:t>
      </w:r>
      <w:r w:rsidR="00020997">
        <w:rPr>
          <w:rFonts w:eastAsia="Times New Roman"/>
        </w:rPr>
        <w:t xml:space="preserve"> experiencias de vuestro proyecto de transformación </w:t>
      </w:r>
      <w:r>
        <w:rPr>
          <w:rFonts w:eastAsia="Times New Roman"/>
        </w:rPr>
        <w:t>os gustaría compartir y transferir a otros en el encuentro y, a partir de ahí, planificar vuestra presentación. </w:t>
      </w:r>
      <w:r>
        <w:t>Para ello, como apoyo, s</w:t>
      </w:r>
      <w:r w:rsidR="00A07982">
        <w:t xml:space="preserve">e propone una ficha </w:t>
      </w:r>
      <w:r w:rsidR="00854B34">
        <w:t xml:space="preserve">(‘FICHA PLAN DE TRANSFORMACIÓN’) </w:t>
      </w:r>
      <w:r w:rsidR="00333475">
        <w:t>en la que</w:t>
      </w:r>
      <w:r w:rsidR="00A07982">
        <w:t xml:space="preserve"> rellenar</w:t>
      </w:r>
      <w:r w:rsidR="006E167C">
        <w:t>, por la persona responsable del proyecto de transformación,</w:t>
      </w:r>
      <w:r w:rsidR="00A07982">
        <w:t xml:space="preserve"> </w:t>
      </w:r>
      <w:r w:rsidR="006E167C">
        <w:t>la información relevante sobre el proyecto que se  expondrá en el encuentro</w:t>
      </w:r>
      <w:r w:rsidR="00A07982">
        <w:t xml:space="preserve">. </w:t>
      </w:r>
    </w:p>
    <w:p w:rsidR="00A07982" w:rsidRDefault="00854B34" w:rsidP="00F54364">
      <w:pPr>
        <w:jc w:val="both"/>
      </w:pPr>
      <w:r>
        <w:t>El apartado</w:t>
      </w:r>
      <w:r w:rsidR="006E167C">
        <w:t xml:space="preserve"> de esa ficha, denominado</w:t>
      </w:r>
      <w:r>
        <w:t xml:space="preserve"> ‘RESUMEN DEL PROYECTO’</w:t>
      </w:r>
      <w:r w:rsidR="00A07982">
        <w:t xml:space="preserve">, debe </w:t>
      </w:r>
      <w:r w:rsidR="00B96918">
        <w:t>‘</w:t>
      </w:r>
      <w:r w:rsidR="00A07982">
        <w:t>plantarse</w:t>
      </w:r>
      <w:r w:rsidR="00B96918">
        <w:t>’</w:t>
      </w:r>
      <w:r w:rsidR="00A07982">
        <w:t xml:space="preserve"> en </w:t>
      </w:r>
      <w:hyperlink r:id="rId9" w:history="1">
        <w:r w:rsidR="00A07982" w:rsidRPr="00A07982">
          <w:rPr>
            <w:rStyle w:val="Hipervnculo"/>
          </w:rPr>
          <w:t>El huerto de ideas</w:t>
        </w:r>
      </w:hyperlink>
      <w:r w:rsidR="00A07982">
        <w:t xml:space="preserve"> siguiendo las instrucciones que </w:t>
      </w:r>
      <w:r>
        <w:t xml:space="preserve">en esa web </w:t>
      </w:r>
      <w:r w:rsidR="00A07982">
        <w:t>se dan para plantar una idea</w:t>
      </w:r>
      <w:r w:rsidR="00AA5996">
        <w:t>: primero, si aún no est</w:t>
      </w:r>
      <w:r w:rsidR="00333475">
        <w:t>á</w:t>
      </w:r>
      <w:r w:rsidR="00AA5996">
        <w:t xml:space="preserve">s registrada, </w:t>
      </w:r>
      <w:hyperlink r:id="rId10" w:history="1">
        <w:r w:rsidR="00B96918">
          <w:rPr>
            <w:rStyle w:val="Hipervnculo"/>
          </w:rPr>
          <w:t>crea</w:t>
        </w:r>
        <w:r w:rsidR="00AA5996" w:rsidRPr="00AA5996">
          <w:rPr>
            <w:rStyle w:val="Hipervnculo"/>
          </w:rPr>
          <w:t xml:space="preserve"> una cuenta</w:t>
        </w:r>
      </w:hyperlink>
      <w:r w:rsidR="00AA5996">
        <w:t xml:space="preserve"> (gratuita) de usuario y después entra en </w:t>
      </w:r>
      <w:hyperlink r:id="rId11" w:history="1">
        <w:r w:rsidR="00AA5996" w:rsidRPr="00AA5996">
          <w:rPr>
            <w:rStyle w:val="Hipervnculo"/>
          </w:rPr>
          <w:t>Crea tu idea</w:t>
        </w:r>
      </w:hyperlink>
      <w:r w:rsidR="00AA5996">
        <w:t xml:space="preserve">. De esta forma, con anterioridad al evento, todos los asistentes podrán ver lo que se presenta y planificarse para acercarse a visitar los stands de aquellas experiencias que les </w:t>
      </w:r>
      <w:r w:rsidR="00AA5996">
        <w:lastRenderedPageBreak/>
        <w:t>suscitan interés.</w:t>
      </w:r>
      <w:r w:rsidR="00B96918">
        <w:t xml:space="preserve"> Ahí, además, puedes incluir documentos </w:t>
      </w:r>
      <w:r w:rsidR="00333475">
        <w:t xml:space="preserve">adjuntos </w:t>
      </w:r>
      <w:r w:rsidR="00B96918">
        <w:t>o indicar enlaces (videos, páginas web, etc.) que consideres de interés para conocer vuestro proyecto.</w:t>
      </w:r>
    </w:p>
    <w:p w:rsidR="00AA5996" w:rsidRPr="00D01862" w:rsidRDefault="00AA5996" w:rsidP="00F54364">
      <w:pPr>
        <w:jc w:val="both"/>
        <w:rPr>
          <w:b/>
          <w:i/>
          <w:sz w:val="24"/>
        </w:rPr>
      </w:pPr>
      <w:r w:rsidRPr="00D01862">
        <w:rPr>
          <w:b/>
          <w:i/>
          <w:sz w:val="24"/>
        </w:rPr>
        <w:t>Qué plazo tenemos</w:t>
      </w:r>
    </w:p>
    <w:p w:rsidR="00AA5996" w:rsidRDefault="00AA5996" w:rsidP="00F54364">
      <w:pPr>
        <w:jc w:val="both"/>
      </w:pPr>
      <w:r>
        <w:t xml:space="preserve">Puedes subir al huerto de ideas </w:t>
      </w:r>
      <w:r w:rsidR="007C36CD">
        <w:t>tu</w:t>
      </w:r>
      <w:r>
        <w:t xml:space="preserve"> proyecto </w:t>
      </w:r>
      <w:r w:rsidRPr="002218AF">
        <w:rPr>
          <w:u w:val="single"/>
        </w:rPr>
        <w:t xml:space="preserve">hasta el </w:t>
      </w:r>
      <w:r w:rsidR="002218AF">
        <w:rPr>
          <w:u w:val="single"/>
        </w:rPr>
        <w:t>1</w:t>
      </w:r>
      <w:r w:rsidR="008872C6">
        <w:rPr>
          <w:u w:val="single"/>
        </w:rPr>
        <w:t>3</w:t>
      </w:r>
      <w:r w:rsidR="002218AF">
        <w:rPr>
          <w:u w:val="single"/>
        </w:rPr>
        <w:t xml:space="preserve"> </w:t>
      </w:r>
      <w:r w:rsidR="002218AF" w:rsidRPr="002218AF">
        <w:rPr>
          <w:u w:val="single"/>
        </w:rPr>
        <w:t>de noviembre</w:t>
      </w:r>
      <w:r>
        <w:t>.</w:t>
      </w:r>
      <w:r w:rsidR="002E4E14">
        <w:t xml:space="preserve"> Pero necesitamos saber antes del </w:t>
      </w:r>
      <w:r w:rsidR="008872C6">
        <w:t xml:space="preserve">31 de octubre </w:t>
      </w:r>
      <w:r w:rsidR="002E4E14">
        <w:t>quién va a ser la persona que lo presente y el título que quiere dar a su proyecto. Esta información</w:t>
      </w:r>
      <w:r w:rsidR="00854B34">
        <w:t xml:space="preserve"> </w:t>
      </w:r>
      <w:r w:rsidR="008B5AD4">
        <w:t>(‘DATOS DE IDENTIFICACIÓN DEL CENTRO’</w:t>
      </w:r>
      <w:r w:rsidR="00854B34">
        <w:t xml:space="preserve">, en la </w:t>
      </w:r>
      <w:r w:rsidR="008B5AD4">
        <w:t>‘FICHA PLAN DE TRANSFORMACIÓN’</w:t>
      </w:r>
      <w:r w:rsidR="00854B34">
        <w:t>),</w:t>
      </w:r>
      <w:r w:rsidR="002E4E14">
        <w:t xml:space="preserve"> debes remitirla a </w:t>
      </w:r>
      <w:hyperlink r:id="rId12" w:history="1">
        <w:r w:rsidR="00903857" w:rsidRPr="00552F1A">
          <w:rPr>
            <w:rStyle w:val="Hipervnculo"/>
          </w:rPr>
          <w:t>javiertamarit@plenainclusion.org</w:t>
        </w:r>
      </w:hyperlink>
      <w:r w:rsidR="00903857">
        <w:t xml:space="preserve"> antes de esa fecha de </w:t>
      </w:r>
      <w:r w:rsidR="008872C6">
        <w:t>31 de octubre</w:t>
      </w:r>
      <w:r w:rsidR="00903857">
        <w:t>.</w:t>
      </w:r>
    </w:p>
    <w:p w:rsidR="000F2BD6" w:rsidRDefault="000F2BD6" w:rsidP="00F54364">
      <w:pPr>
        <w:jc w:val="both"/>
        <w:rPr>
          <w:rFonts w:eastAsia="Times New Roman"/>
        </w:rPr>
      </w:pPr>
      <w:r>
        <w:t xml:space="preserve">Recuerda: hasta el </w:t>
      </w:r>
      <w:r w:rsidR="00F54364">
        <w:t>3</w:t>
      </w:r>
      <w:r w:rsidR="008872C6">
        <w:t>1</w:t>
      </w:r>
      <w:r w:rsidR="00F54364">
        <w:t xml:space="preserve"> de octubre </w:t>
      </w:r>
      <w:r>
        <w:t xml:space="preserve">tenéis preferencia (tanto familias como profesionales </w:t>
      </w:r>
      <w:r w:rsidR="008872C6">
        <w:t xml:space="preserve">y personas con discapacidad </w:t>
      </w:r>
      <w:r>
        <w:t xml:space="preserve">de tu centro) en la inscripción a este encuentro; después de esa fecha la inscripción será libre hasta completar aforo. Animad a </w:t>
      </w:r>
      <w:r>
        <w:rPr>
          <w:rFonts w:eastAsia="Times New Roman"/>
        </w:rPr>
        <w:t>la participación de  familiares, profesionales</w:t>
      </w:r>
      <w:r w:rsidR="008872C6">
        <w:rPr>
          <w:rFonts w:eastAsia="Times New Roman"/>
        </w:rPr>
        <w:t xml:space="preserve"> y personas con discapacidad</w:t>
      </w:r>
      <w:r>
        <w:rPr>
          <w:rFonts w:eastAsia="Times New Roman"/>
        </w:rPr>
        <w:t xml:space="preserve">, y otros profesionales del entorno </w:t>
      </w:r>
      <w:r w:rsidR="006F10B8">
        <w:rPr>
          <w:rFonts w:eastAsia="Times New Roman"/>
        </w:rPr>
        <w:t>con los que colaboréis</w:t>
      </w:r>
      <w:r>
        <w:rPr>
          <w:rFonts w:eastAsia="Times New Roman"/>
        </w:rPr>
        <w:t>.</w:t>
      </w:r>
    </w:p>
    <w:p w:rsidR="000F2BD6" w:rsidRPr="00F54364" w:rsidRDefault="000F2BD6" w:rsidP="00F54364">
      <w:pPr>
        <w:jc w:val="both"/>
        <w:rPr>
          <w:rFonts w:eastAsia="Times New Roman"/>
        </w:rPr>
      </w:pPr>
      <w:r>
        <w:rPr>
          <w:rFonts w:eastAsia="Times New Roman"/>
        </w:rPr>
        <w:t xml:space="preserve">La información y el formulario para la inscripción al encuentro </w:t>
      </w:r>
      <w:proofErr w:type="gramStart"/>
      <w:r w:rsidR="00F54364">
        <w:rPr>
          <w:rFonts w:eastAsia="Times New Roman"/>
        </w:rPr>
        <w:t>estará</w:t>
      </w:r>
      <w:proofErr w:type="gramEnd"/>
      <w:r w:rsidR="00F54364">
        <w:rPr>
          <w:rFonts w:eastAsia="Times New Roman"/>
        </w:rPr>
        <w:t xml:space="preserve"> </w:t>
      </w:r>
      <w:r>
        <w:rPr>
          <w:rFonts w:eastAsia="Times New Roman"/>
        </w:rPr>
        <w:t xml:space="preserve">disponible </w:t>
      </w:r>
      <w:r w:rsidR="00F54364">
        <w:rPr>
          <w:rFonts w:eastAsia="Times New Roman"/>
        </w:rPr>
        <w:t xml:space="preserve">próximamente en la Intranet. </w:t>
      </w:r>
      <w:bookmarkStart w:id="0" w:name="_GoBack"/>
      <w:bookmarkEnd w:id="0"/>
    </w:p>
    <w:sectPr w:rsidR="000F2BD6" w:rsidRPr="00F54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79" w:rsidRDefault="00560979" w:rsidP="00F15C39">
      <w:pPr>
        <w:spacing w:after="0" w:line="240" w:lineRule="auto"/>
      </w:pPr>
      <w:r>
        <w:separator/>
      </w:r>
    </w:p>
  </w:endnote>
  <w:endnote w:type="continuationSeparator" w:id="0">
    <w:p w:rsidR="00560979" w:rsidRDefault="00560979" w:rsidP="00F1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79" w:rsidRDefault="00560979" w:rsidP="00F15C39">
      <w:pPr>
        <w:spacing w:after="0" w:line="240" w:lineRule="auto"/>
      </w:pPr>
      <w:r>
        <w:separator/>
      </w:r>
    </w:p>
  </w:footnote>
  <w:footnote w:type="continuationSeparator" w:id="0">
    <w:p w:rsidR="00560979" w:rsidRDefault="00560979" w:rsidP="00F1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856"/>
    <w:multiLevelType w:val="hybridMultilevel"/>
    <w:tmpl w:val="0A8E4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93"/>
    <w:rsid w:val="00020997"/>
    <w:rsid w:val="000F2BD6"/>
    <w:rsid w:val="001913B2"/>
    <w:rsid w:val="002218AF"/>
    <w:rsid w:val="002365BA"/>
    <w:rsid w:val="002A5B49"/>
    <w:rsid w:val="002E4BBB"/>
    <w:rsid w:val="002E4E14"/>
    <w:rsid w:val="00333475"/>
    <w:rsid w:val="00350193"/>
    <w:rsid w:val="00371FAA"/>
    <w:rsid w:val="00380322"/>
    <w:rsid w:val="00560979"/>
    <w:rsid w:val="006C256B"/>
    <w:rsid w:val="006E167C"/>
    <w:rsid w:val="006F10B8"/>
    <w:rsid w:val="007C36CD"/>
    <w:rsid w:val="00854B34"/>
    <w:rsid w:val="00873469"/>
    <w:rsid w:val="008872C6"/>
    <w:rsid w:val="008B5AD4"/>
    <w:rsid w:val="008E5835"/>
    <w:rsid w:val="00903857"/>
    <w:rsid w:val="009B4CB8"/>
    <w:rsid w:val="009D1109"/>
    <w:rsid w:val="009F4487"/>
    <w:rsid w:val="00A07982"/>
    <w:rsid w:val="00A558A1"/>
    <w:rsid w:val="00AA5996"/>
    <w:rsid w:val="00AD5EBA"/>
    <w:rsid w:val="00B96918"/>
    <w:rsid w:val="00C36EC5"/>
    <w:rsid w:val="00C67797"/>
    <w:rsid w:val="00D00316"/>
    <w:rsid w:val="00D01862"/>
    <w:rsid w:val="00E8303C"/>
    <w:rsid w:val="00EB2DD2"/>
    <w:rsid w:val="00EC3C09"/>
    <w:rsid w:val="00EC5F1C"/>
    <w:rsid w:val="00F15C39"/>
    <w:rsid w:val="00F54364"/>
    <w:rsid w:val="00F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1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5019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C39"/>
  </w:style>
  <w:style w:type="paragraph" w:styleId="Piedepgina">
    <w:name w:val="footer"/>
    <w:basedOn w:val="Normal"/>
    <w:link w:val="PiedepginaCar"/>
    <w:uiPriority w:val="99"/>
    <w:unhideWhenUsed/>
    <w:rsid w:val="00F1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C39"/>
  </w:style>
  <w:style w:type="paragraph" w:styleId="Prrafodelista">
    <w:name w:val="List Paragraph"/>
    <w:basedOn w:val="Normal"/>
    <w:uiPriority w:val="34"/>
    <w:qFormat/>
    <w:rsid w:val="00F705A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543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1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5019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C39"/>
  </w:style>
  <w:style w:type="paragraph" w:styleId="Piedepgina">
    <w:name w:val="footer"/>
    <w:basedOn w:val="Normal"/>
    <w:link w:val="PiedepginaCar"/>
    <w:uiPriority w:val="99"/>
    <w:unhideWhenUsed/>
    <w:rsid w:val="00F1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C39"/>
  </w:style>
  <w:style w:type="paragraph" w:styleId="Prrafodelista">
    <w:name w:val="List Paragraph"/>
    <w:basedOn w:val="Normal"/>
    <w:uiPriority w:val="34"/>
    <w:qFormat/>
    <w:rsid w:val="00F705A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54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1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71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28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23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9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2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3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6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1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6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6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9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88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viertamarit@plenainclu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huertodeideas.org/node/add/artic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huertodeideas.org/user/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huertodeide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Alvaro</cp:lastModifiedBy>
  <cp:revision>4</cp:revision>
  <cp:lastPrinted>2017-06-15T07:03:00Z</cp:lastPrinted>
  <dcterms:created xsi:type="dcterms:W3CDTF">2017-09-25T15:29:00Z</dcterms:created>
  <dcterms:modified xsi:type="dcterms:W3CDTF">2017-10-03T07:33:00Z</dcterms:modified>
</cp:coreProperties>
</file>